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C15DE" w14:textId="373B6D71" w:rsidR="00E94FB1" w:rsidRPr="000E2001" w:rsidRDefault="00964D7F" w:rsidP="00E94FB1">
      <w:pPr>
        <w:rPr>
          <w:b/>
          <w:bCs/>
        </w:rPr>
      </w:pPr>
      <w:r w:rsidRPr="000E2001">
        <w:rPr>
          <w:b/>
          <w:bCs/>
        </w:rPr>
        <w:t xml:space="preserve">Single </w:t>
      </w:r>
      <w:r w:rsidR="00E94FB1" w:rsidRPr="000E2001">
        <w:rPr>
          <w:b/>
          <w:bCs/>
        </w:rPr>
        <w:t>Audit Requirements for Sub</w:t>
      </w:r>
      <w:r w:rsidRPr="000E2001">
        <w:rPr>
          <w:b/>
          <w:bCs/>
        </w:rPr>
        <w:t>recipients</w:t>
      </w:r>
    </w:p>
    <w:p w14:paraId="50D649F5" w14:textId="4285D551" w:rsidR="00883A14" w:rsidRPr="000E2001" w:rsidRDefault="00883A14" w:rsidP="00883A14">
      <w:r w:rsidRPr="000E2001">
        <w:t>Subrecipients that expend $</w:t>
      </w:r>
      <w:r w:rsidR="009817AA" w:rsidRPr="000E2001">
        <w:t>1,00</w:t>
      </w:r>
      <w:r w:rsidRPr="000E2001">
        <w:t>0,000 or more in Federal awards during their fiscal year must conduct either a single audit, following the requirements outlined in 2 CFR 200 Subpart F, or a program-specific audit as stipulated by the terms and conditions of the award. A program-specific audit can only be elected if all Federal awards expended were received from the same Federal agency (or the same pass-through entity), and that agency (or pass-through entity) approves the program-specific audit in advance.</w:t>
      </w:r>
    </w:p>
    <w:p w14:paraId="7E0E4A78" w14:textId="75A5C262" w:rsidR="00883A14" w:rsidRPr="000E2001" w:rsidRDefault="008E116D" w:rsidP="00883A14">
      <w:r w:rsidRPr="000E2001">
        <w:t xml:space="preserve">Some federal </w:t>
      </w:r>
      <w:r w:rsidR="002205E5">
        <w:t>sponsors</w:t>
      </w:r>
      <w:r w:rsidRPr="000E2001">
        <w:t xml:space="preserve"> could have lower </w:t>
      </w:r>
      <w:r w:rsidR="009817AA" w:rsidRPr="000E2001">
        <w:t xml:space="preserve">audit </w:t>
      </w:r>
      <w:r w:rsidRPr="000E2001">
        <w:t xml:space="preserve">thresholds, e.g. CDC. </w:t>
      </w:r>
      <w:r w:rsidR="00883A14" w:rsidRPr="000E2001">
        <w:t>As a policy, the CDC has lowered the threshold for foreign-based recipients and sub-recipients. They are now required to conduct audits if they expend $300,000 or more under all U.S. government grants during their fiscal year. When a single audit is not mandatory, foreign-based recipients may choose to have a program-specific audit conducted in accordance with 45 CFR 75.501.</w:t>
      </w:r>
      <w:r w:rsidR="00B16F43" w:rsidRPr="000E2001">
        <w:t xml:space="preserve"> </w:t>
      </w:r>
    </w:p>
    <w:p w14:paraId="6AB8405E" w14:textId="5A284F31" w:rsidR="00E94FB1" w:rsidRPr="000E2001" w:rsidRDefault="00883A14" w:rsidP="00883A14">
      <w:r w:rsidRPr="000E2001">
        <w:t>The Single Audit requirement applies to all subrecipients, including foreign-based subrecipients. It’s essential to discuss the need for a single audit during the proposal submission stage.</w:t>
      </w:r>
    </w:p>
    <w:sectPr w:rsidR="00E94FB1" w:rsidRPr="000E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B1"/>
    <w:rsid w:val="000E2001"/>
    <w:rsid w:val="002205E5"/>
    <w:rsid w:val="003F7A9A"/>
    <w:rsid w:val="004D5D46"/>
    <w:rsid w:val="004E6795"/>
    <w:rsid w:val="0081717F"/>
    <w:rsid w:val="00883A14"/>
    <w:rsid w:val="008E116D"/>
    <w:rsid w:val="00964D7F"/>
    <w:rsid w:val="009817AA"/>
    <w:rsid w:val="009D6882"/>
    <w:rsid w:val="00B16F43"/>
    <w:rsid w:val="00D33104"/>
    <w:rsid w:val="00E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1175"/>
  <w15:chartTrackingRefBased/>
  <w15:docId w15:val="{EAC30307-B95B-4CA0-8435-ED4FCBE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11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Soliman, Maria H</dc:creator>
  <cp:keywords/>
  <dc:description/>
  <cp:lastModifiedBy>Soliman, Maria H</cp:lastModifiedBy>
  <cp:revision>3</cp:revision>
  <dcterms:created xsi:type="dcterms:W3CDTF">2024-09-13T19:23:00Z</dcterms:created>
  <dcterms:modified xsi:type="dcterms:W3CDTF">2024-09-13T19:24:00Z</dcterms:modified>
</cp:coreProperties>
</file>